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9F" w:rsidRPr="001915A0" w:rsidRDefault="00C76F9F" w:rsidP="001915A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Učenička</w:t>
      </w:r>
      <w:r w:rsidRPr="00C76F9F">
        <w:rPr>
          <w:b/>
          <w:sz w:val="32"/>
        </w:rPr>
        <w:t xml:space="preserve"> eksp</w:t>
      </w:r>
      <w:r w:rsidR="003609AD">
        <w:rPr>
          <w:b/>
          <w:sz w:val="32"/>
        </w:rPr>
        <w:t>e</w:t>
      </w:r>
      <w:r w:rsidRPr="00C76F9F">
        <w:rPr>
          <w:b/>
          <w:sz w:val="32"/>
        </w:rPr>
        <w:t>ri</w:t>
      </w:r>
      <w:r>
        <w:rPr>
          <w:b/>
          <w:sz w:val="32"/>
        </w:rPr>
        <w:t>mentalna</w:t>
      </w:r>
      <w:r w:rsidRPr="00C76F9F">
        <w:rPr>
          <w:b/>
          <w:sz w:val="32"/>
        </w:rPr>
        <w:t xml:space="preserve"> istraživanja</w:t>
      </w:r>
    </w:p>
    <w:p w:rsidR="00C76F9F" w:rsidRPr="00C76F9F" w:rsidRDefault="00C76F9F" w:rsidP="00C76F9F">
      <w:pPr>
        <w:spacing w:after="0"/>
        <w:rPr>
          <w:i/>
        </w:rPr>
      </w:pPr>
      <w:r w:rsidRPr="00C76F9F">
        <w:rPr>
          <w:i/>
        </w:rPr>
        <w:t>1. Mjeri volumen tijela</w:t>
      </w:r>
    </w:p>
    <w:p w:rsidR="00C76F9F" w:rsidRPr="00C76F9F" w:rsidRDefault="00C76F9F" w:rsidP="00C76F9F">
      <w:pPr>
        <w:spacing w:after="0"/>
        <w:rPr>
          <w:i/>
        </w:rPr>
      </w:pPr>
      <w:r w:rsidRPr="00C76F9F">
        <w:rPr>
          <w:i/>
        </w:rPr>
        <w:t>2. Mjeri gustoću tijela</w:t>
      </w:r>
    </w:p>
    <w:p w:rsidR="00C76F9F" w:rsidRPr="00C76F9F" w:rsidRDefault="00C76F9F" w:rsidP="00C76F9F">
      <w:pPr>
        <w:spacing w:after="0"/>
        <w:rPr>
          <w:i/>
        </w:rPr>
      </w:pPr>
      <w:r w:rsidRPr="00C76F9F">
        <w:rPr>
          <w:i/>
        </w:rPr>
        <w:t>3. Istražuje elastičnu silu opruge</w:t>
      </w:r>
    </w:p>
    <w:p w:rsidR="00C76F9F" w:rsidRPr="00C76F9F" w:rsidRDefault="00C76F9F" w:rsidP="00C76F9F">
      <w:pPr>
        <w:spacing w:after="0"/>
        <w:rPr>
          <w:i/>
        </w:rPr>
      </w:pPr>
      <w:r w:rsidRPr="00C76F9F">
        <w:rPr>
          <w:i/>
        </w:rPr>
        <w:t>4. Mjeri faktor trenja</w:t>
      </w:r>
    </w:p>
    <w:p w:rsidR="00C76F9F" w:rsidRPr="00C76F9F" w:rsidRDefault="00C76F9F" w:rsidP="00C76F9F">
      <w:pPr>
        <w:spacing w:after="0"/>
        <w:rPr>
          <w:i/>
        </w:rPr>
      </w:pPr>
      <w:r w:rsidRPr="00C76F9F">
        <w:rPr>
          <w:i/>
        </w:rPr>
        <w:t>5. Istražuje tlak</w:t>
      </w:r>
    </w:p>
    <w:p w:rsidR="00C76F9F" w:rsidRPr="001915A0" w:rsidRDefault="00C76F9F" w:rsidP="00C76F9F">
      <w:pPr>
        <w:rPr>
          <w:i/>
        </w:rPr>
      </w:pPr>
      <w:r w:rsidRPr="00C76F9F">
        <w:rPr>
          <w:i/>
        </w:rPr>
        <w:t>6. Mjeri temperaturu</w:t>
      </w:r>
      <w:r w:rsidR="001915A0">
        <w:rPr>
          <w:i/>
        </w:rPr>
        <w:t xml:space="preserve"> smjese</w:t>
      </w:r>
    </w:p>
    <w:p w:rsidR="00C76F9F" w:rsidRPr="00C76F9F" w:rsidRDefault="00C76F9F" w:rsidP="00C76F9F">
      <w:pPr>
        <w:rPr>
          <w:b/>
          <w:sz w:val="28"/>
        </w:rPr>
      </w:pPr>
      <w:r w:rsidRPr="00C76F9F">
        <w:rPr>
          <w:b/>
          <w:sz w:val="28"/>
        </w:rPr>
        <w:t>ISHOD:</w:t>
      </w:r>
    </w:p>
    <w:p w:rsidR="00C76F9F" w:rsidRPr="00C76F9F" w:rsidRDefault="00C76F9F" w:rsidP="00C76F9F">
      <w:pPr>
        <w:rPr>
          <w:b/>
          <w:color w:val="0070C0"/>
          <w:sz w:val="40"/>
        </w:rPr>
      </w:pPr>
      <w:r w:rsidRPr="00C76F9F">
        <w:rPr>
          <w:b/>
          <w:color w:val="0070C0"/>
          <w:sz w:val="24"/>
          <w:szCs w:val="20"/>
        </w:rPr>
        <w:t>FIZ OŠ ABCD. 7. 10 Istražuje fizičke pojave</w:t>
      </w:r>
    </w:p>
    <w:p w:rsidR="00C76F9F" w:rsidRPr="00C76F9F" w:rsidRDefault="00C76F9F">
      <w:pPr>
        <w:rPr>
          <w:b/>
          <w:sz w:val="28"/>
        </w:rPr>
      </w:pPr>
      <w:r w:rsidRPr="00C76F9F">
        <w:rPr>
          <w:b/>
          <w:sz w:val="28"/>
        </w:rPr>
        <w:t>RAZRADA ISHODA:</w:t>
      </w:r>
    </w:p>
    <w:p w:rsidR="00C76F9F" w:rsidRPr="00C76F9F" w:rsidRDefault="00C76F9F" w:rsidP="00C76F9F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u prirodi. </w:t>
      </w:r>
    </w:p>
    <w:p w:rsidR="00C76F9F" w:rsidRPr="00C76F9F" w:rsidRDefault="00C76F9F" w:rsidP="00C76F9F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izvodeći učenički pokus. </w:t>
      </w:r>
    </w:p>
    <w:p w:rsidR="00C76F9F" w:rsidRPr="00C76F9F" w:rsidRDefault="00C76F9F" w:rsidP="00C76F9F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s pomoću demonstracijskog pokusa. </w:t>
      </w:r>
    </w:p>
    <w:p w:rsidR="00C76F9F" w:rsidRPr="00C76F9F" w:rsidRDefault="00C76F9F" w:rsidP="00C76F9F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s pomoću računalne simulacije. </w:t>
      </w:r>
    </w:p>
    <w:p w:rsidR="001915A0" w:rsidRPr="00C76F9F" w:rsidRDefault="00C76F9F" w:rsidP="00C76F9F">
      <w:pPr>
        <w:spacing w:after="0"/>
        <w:rPr>
          <w:color w:val="0070C0"/>
          <w:sz w:val="20"/>
          <w:szCs w:val="20"/>
        </w:rPr>
      </w:pPr>
      <w:r w:rsidRPr="00C76F9F">
        <w:rPr>
          <w:color w:val="0070C0"/>
          <w:sz w:val="20"/>
          <w:szCs w:val="20"/>
        </w:rPr>
        <w:t xml:space="preserve">Istražuje pojavu izvodeći učenički projekt. </w:t>
      </w:r>
    </w:p>
    <w:tbl>
      <w:tblPr>
        <w:tblStyle w:val="Reetkatablice"/>
        <w:tblpPr w:leftFromText="180" w:rightFromText="180" w:vertAnchor="text" w:horzAnchor="page" w:tblpX="1318" w:tblpY="532"/>
        <w:tblW w:w="101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4"/>
        <w:gridCol w:w="2498"/>
        <w:gridCol w:w="2419"/>
        <w:gridCol w:w="2577"/>
      </w:tblGrid>
      <w:tr w:rsidR="001915A0" w:rsidTr="001915A0">
        <w:trPr>
          <w:trHeight w:val="274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0" w:rsidRPr="001915A0" w:rsidRDefault="001915A0" w:rsidP="001915A0">
            <w:pPr>
              <w:jc w:val="center"/>
              <w:rPr>
                <w:rFonts w:cs="DejaVu Sans"/>
                <w:b/>
                <w:sz w:val="20"/>
                <w:szCs w:val="20"/>
              </w:rPr>
            </w:pPr>
            <w:r w:rsidRPr="003609AD">
              <w:rPr>
                <w:rFonts w:cs="DejaVu Sans"/>
                <w:b/>
                <w:color w:val="FF0000"/>
                <w:sz w:val="20"/>
                <w:szCs w:val="20"/>
              </w:rPr>
              <w:t>RAZINA USVOJENOSTI</w:t>
            </w:r>
          </w:p>
        </w:tc>
      </w:tr>
      <w:tr w:rsidR="001915A0" w:rsidTr="001915A0">
        <w:trPr>
          <w:trHeight w:val="1507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0" w:rsidRPr="001915A0" w:rsidRDefault="001915A0" w:rsidP="001915A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ZADOVOLJAVAJUĆA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Postavlja pitanja na temelju svojih iskustava.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Navodi pribor i mjerne uređaje.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Izvodi mjerenja uz pomoć.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Opisuje i skicira pokus.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Bilježi opažanje prema uputama.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Iznosi svoje ideje drugim učenicima.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Međunarodni (SI) sustav mjernih jedinica.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fizičke veličine te ispravno koristi njihove oznake i mjerne jedinice.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Prepoznaje</w:t>
            </w:r>
            <w:r>
              <w:rPr>
                <w:rFonts w:cs="DejaVu Sans"/>
                <w:sz w:val="20"/>
                <w:szCs w:val="20"/>
              </w:rPr>
              <w:t xml:space="preserve"> pojavu u prirodi prikazanu pokusom ili računalnom simulacijom.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0" w:rsidRPr="001915A0" w:rsidRDefault="001915A0" w:rsidP="001915A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DOBRA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Navodi pretpostavke i predviđa ishod eksperimenta na temelju iskustva.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Izvodi fizička mjerenja.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varijable.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fizičke veličine koje je potrebno održavati stalnima.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Bilježi opažanja samostalno.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Prikazuje mjerne podatke tablično.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Kvalitativno interpretira rezultate mjerenja.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</w:t>
            </w:r>
            <w:proofErr w:type="spellStart"/>
            <w:r>
              <w:rPr>
                <w:rFonts w:cs="DejaVu Sans"/>
                <w:sz w:val="20"/>
                <w:szCs w:val="20"/>
              </w:rPr>
              <w:t>predmetke</w:t>
            </w:r>
            <w:proofErr w:type="spellEnd"/>
            <w:r>
              <w:rPr>
                <w:rFonts w:cs="DejaVu Sans"/>
                <w:sz w:val="20"/>
                <w:szCs w:val="20"/>
              </w:rPr>
              <w:t xml:space="preserve"> i njihove znakove za označivanje određenih decimalnih višekratnika i </w:t>
            </w:r>
            <w:proofErr w:type="spellStart"/>
            <w:r>
              <w:rPr>
                <w:rFonts w:cs="DejaVu Sans"/>
                <w:sz w:val="20"/>
                <w:szCs w:val="20"/>
              </w:rPr>
              <w:t>nižekratnika</w:t>
            </w:r>
            <w:proofErr w:type="spellEnd"/>
            <w:r>
              <w:rPr>
                <w:rFonts w:cs="DejaVu Sans"/>
                <w:sz w:val="20"/>
                <w:szCs w:val="20"/>
              </w:rPr>
              <w:t xml:space="preserve">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Pretvara mjerne jedinice.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Opisuje</w:t>
            </w:r>
            <w:r>
              <w:rPr>
                <w:rFonts w:cs="DejaVu Sans"/>
                <w:sz w:val="20"/>
                <w:szCs w:val="20"/>
              </w:rPr>
              <w:t xml:space="preserve"> pojavu u prirodi prikazanu pokusom ili računalnom simulacijom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0" w:rsidRPr="001915A0" w:rsidRDefault="001915A0" w:rsidP="001915A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VRLO DOBRA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Objašnjava svoje pretpostavke.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Objašnjava svrhu eksperimenta.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Izvodi pokus prema uputama.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Mjerne podatke prikazuje grafički i uočava njihovu pravilnost.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Uspoređuje rezultate eksperimenta s teorijom.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Definira osnovne SI jedinice koje koristi u eksperimentu.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Razlikuje osnovne i izvedene mjerne jedinice.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Oblikuje zaključak.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Objašnjava</w:t>
            </w:r>
            <w:r>
              <w:rPr>
                <w:rFonts w:cs="DejaVu Sans"/>
                <w:sz w:val="20"/>
                <w:szCs w:val="20"/>
              </w:rPr>
              <w:t xml:space="preserve"> pojavu u prirodi prikazanu pokusom ili računalnom simulacijom.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0" w:rsidRPr="001915A0" w:rsidRDefault="001915A0" w:rsidP="001915A0">
            <w:pPr>
              <w:rPr>
                <w:rFonts w:cs="DejaVu Sans"/>
                <w:b/>
                <w:color w:val="FF0000"/>
                <w:sz w:val="20"/>
                <w:szCs w:val="20"/>
              </w:rPr>
            </w:pPr>
            <w:r w:rsidRPr="001915A0">
              <w:rPr>
                <w:rFonts w:cs="DejaVu Sans"/>
                <w:b/>
                <w:color w:val="FF0000"/>
                <w:sz w:val="20"/>
                <w:szCs w:val="20"/>
              </w:rPr>
              <w:t>IZNIMNA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Postavlja istraživačko pitanje.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Samostalno izvodi pokus.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Iznosi zapažanja koja doprinose odgovoru na istraživačko pitanje.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Ukazuje na moguće uzroke rezultata pokusa.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različite prikaze kako bi predstavio svoje ideje i rezultate.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Ovisnost varijabla izražava u matematičkom obliku. </w:t>
            </w:r>
          </w:p>
          <w:p w:rsidR="001915A0" w:rsidRDefault="001915A0" w:rsidP="001915A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>Objašnjava zaključke.</w:t>
            </w:r>
          </w:p>
          <w:p w:rsidR="001915A0" w:rsidRDefault="001915A0" w:rsidP="001915A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Koristi se dodatnom literaturom. </w:t>
            </w:r>
          </w:p>
          <w:p w:rsidR="001915A0" w:rsidRDefault="001915A0" w:rsidP="001915A0">
            <w:pPr>
              <w:spacing w:after="160" w:line="256" w:lineRule="auto"/>
              <w:rPr>
                <w:rFonts w:cs="DejaVu Sans"/>
                <w:sz w:val="20"/>
                <w:szCs w:val="20"/>
              </w:rPr>
            </w:pPr>
            <w:r w:rsidRPr="001915A0">
              <w:rPr>
                <w:rFonts w:cs="DejaVu Sans"/>
                <w:b/>
                <w:sz w:val="20"/>
                <w:szCs w:val="20"/>
              </w:rPr>
              <w:t>Raspravlja</w:t>
            </w:r>
            <w:r>
              <w:rPr>
                <w:rFonts w:cs="DejaVu Sans"/>
                <w:sz w:val="20"/>
                <w:szCs w:val="20"/>
              </w:rPr>
              <w:t xml:space="preserve"> o pojavi u prirodi prikazanoj pokusom ili računalnom simulacijom.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Računa srednju vrijednost fizičke veličine.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  <w:r>
              <w:rPr>
                <w:rFonts w:cs="DejaVu Sans"/>
                <w:sz w:val="20"/>
                <w:szCs w:val="20"/>
              </w:rPr>
              <w:t xml:space="preserve">Prepoznaje grube pogreške mjerenja. </w:t>
            </w:r>
          </w:p>
          <w:p w:rsidR="001915A0" w:rsidRDefault="001915A0" w:rsidP="001915A0">
            <w:pPr>
              <w:rPr>
                <w:rFonts w:cs="DejaVu Sans"/>
                <w:sz w:val="20"/>
                <w:szCs w:val="20"/>
              </w:rPr>
            </w:pPr>
          </w:p>
        </w:tc>
      </w:tr>
    </w:tbl>
    <w:p w:rsidR="00C76F9F" w:rsidRPr="00C76F9F" w:rsidRDefault="00C76F9F">
      <w:pPr>
        <w:rPr>
          <w:b/>
          <w:sz w:val="32"/>
        </w:rPr>
      </w:pPr>
    </w:p>
    <w:sectPr w:rsidR="00C76F9F" w:rsidRPr="00C76F9F" w:rsidSect="0019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F9F"/>
    <w:rsid w:val="001915A0"/>
    <w:rsid w:val="003609AD"/>
    <w:rsid w:val="00C36357"/>
    <w:rsid w:val="00C76F9F"/>
    <w:rsid w:val="00D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682AF-04AA-4188-9F5D-9899DD71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F9F"/>
    <w:pPr>
      <w:spacing w:after="0" w:line="240" w:lineRule="auto"/>
    </w:pPr>
    <w:rPr>
      <w:color w:val="00000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9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Vedrana Kasalo</cp:lastModifiedBy>
  <cp:revision>2</cp:revision>
  <dcterms:created xsi:type="dcterms:W3CDTF">2019-09-04T10:58:00Z</dcterms:created>
  <dcterms:modified xsi:type="dcterms:W3CDTF">2019-09-04T10:58:00Z</dcterms:modified>
</cp:coreProperties>
</file>